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8"/>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2070100</wp:posOffset>
            </wp:positionH>
            <wp:positionV relativeFrom="page">
              <wp:posOffset>200660</wp:posOffset>
            </wp:positionV>
            <wp:extent cx="252158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21585" cy="325755"/>
                    </a:xfrm>
                    <a:prstGeom prst="rect">
                      <a:avLst/>
                    </a:prstGeom>
                    <a:noFill/>
                  </pic:spPr>
                </pic:pic>
              </a:graphicData>
            </a:graphic>
          </wp:anchor>
        </w:drawing>
        <w:t>123 South Front Street, Memphis, TN 38103 Phone (901) 495-6500</w:t>
      </w:r>
    </w:p>
    <w:p>
      <w:pPr>
        <w:spacing w:after="0" w:line="167" w:lineRule="exact"/>
        <w:rPr>
          <w:sz w:val="24"/>
          <w:szCs w:val="24"/>
          <w:color w:val="auto"/>
        </w:rPr>
      </w:pPr>
    </w:p>
    <w:p>
      <w:pPr>
        <w:ind w:left="8"/>
        <w:spacing w:after="0"/>
        <w:rPr>
          <w:sz w:val="20"/>
          <w:szCs w:val="20"/>
          <w:color w:val="auto"/>
        </w:rPr>
      </w:pPr>
      <w:r>
        <w:rPr>
          <w:rFonts w:ascii="Arial" w:cs="Arial" w:eastAsia="Arial" w:hAnsi="Arial"/>
          <w:sz w:val="18"/>
          <w:szCs w:val="18"/>
          <w:color w:val="auto"/>
        </w:rPr>
        <w:t>REBECCA W. BALLOU</w:t>
      </w:r>
    </w:p>
    <w:p>
      <w:pPr>
        <w:ind w:left="8"/>
        <w:spacing w:after="0" w:line="234" w:lineRule="auto"/>
        <w:rPr>
          <w:sz w:val="20"/>
          <w:szCs w:val="20"/>
          <w:color w:val="auto"/>
        </w:rPr>
      </w:pPr>
      <w:r>
        <w:rPr>
          <w:rFonts w:ascii="Arial" w:cs="Arial" w:eastAsia="Arial" w:hAnsi="Arial"/>
          <w:sz w:val="18"/>
          <w:szCs w:val="18"/>
          <w:color w:val="auto"/>
        </w:rPr>
        <w:t>Vice President and Assistant General Counsel</w:t>
      </w:r>
    </w:p>
    <w:p>
      <w:pPr>
        <w:spacing w:after="0" w:line="1" w:lineRule="exact"/>
        <w:rPr>
          <w:sz w:val="24"/>
          <w:szCs w:val="24"/>
          <w:color w:val="auto"/>
        </w:rPr>
      </w:pPr>
    </w:p>
    <w:p>
      <w:pPr>
        <w:ind w:left="8"/>
        <w:spacing w:after="0"/>
        <w:rPr>
          <w:sz w:val="20"/>
          <w:szCs w:val="20"/>
          <w:color w:val="auto"/>
        </w:rPr>
      </w:pPr>
      <w:r>
        <w:rPr>
          <w:rFonts w:ascii="Arial" w:cs="Arial" w:eastAsia="Arial" w:hAnsi="Arial"/>
          <w:sz w:val="18"/>
          <w:szCs w:val="18"/>
          <w:color w:val="auto"/>
        </w:rPr>
        <w:t>Customer Satisfaction</w:t>
      </w:r>
    </w:p>
    <w:p>
      <w:pPr>
        <w:spacing w:after="0" w:line="171" w:lineRule="exact"/>
        <w:rPr>
          <w:sz w:val="24"/>
          <w:szCs w:val="24"/>
          <w:color w:val="auto"/>
        </w:rPr>
      </w:pPr>
    </w:p>
    <w:p>
      <w:pPr>
        <w:ind w:left="4668"/>
        <w:spacing w:after="0"/>
        <w:rPr>
          <w:sz w:val="20"/>
          <w:szCs w:val="20"/>
          <w:color w:val="auto"/>
        </w:rPr>
      </w:pPr>
      <w:r>
        <w:rPr>
          <w:rFonts w:ascii="Arial" w:cs="Arial" w:eastAsia="Arial" w:hAnsi="Arial"/>
          <w:sz w:val="18"/>
          <w:szCs w:val="18"/>
          <w:color w:val="auto"/>
        </w:rPr>
        <w:t>February 12, 2009</w:t>
      </w:r>
    </w:p>
    <w:p>
      <w:pPr>
        <w:spacing w:after="0" w:line="180" w:lineRule="exact"/>
        <w:rPr>
          <w:sz w:val="24"/>
          <w:szCs w:val="24"/>
          <w:color w:val="auto"/>
        </w:rPr>
      </w:pPr>
    </w:p>
    <w:p>
      <w:pPr>
        <w:ind w:left="8"/>
        <w:spacing w:after="0"/>
        <w:rPr>
          <w:sz w:val="20"/>
          <w:szCs w:val="20"/>
          <w:color w:val="auto"/>
        </w:rPr>
      </w:pPr>
      <w:r>
        <w:rPr>
          <w:rFonts w:ascii="Arial" w:cs="Arial" w:eastAsia="Arial" w:hAnsi="Arial"/>
          <w:sz w:val="18"/>
          <w:szCs w:val="18"/>
          <w:color w:val="auto"/>
        </w:rPr>
        <w:t>Mr. William H. Thompson</w:t>
      </w:r>
    </w:p>
    <w:p>
      <w:pPr>
        <w:ind w:left="8"/>
        <w:spacing w:after="0" w:line="234" w:lineRule="auto"/>
        <w:rPr>
          <w:sz w:val="20"/>
          <w:szCs w:val="20"/>
          <w:color w:val="auto"/>
        </w:rPr>
      </w:pPr>
      <w:r>
        <w:rPr>
          <w:rFonts w:ascii="Arial" w:cs="Arial" w:eastAsia="Arial" w:hAnsi="Arial"/>
          <w:sz w:val="18"/>
          <w:szCs w:val="18"/>
          <w:color w:val="auto"/>
        </w:rPr>
        <w:t>Branch Chief</w:t>
      </w:r>
    </w:p>
    <w:p>
      <w:pPr>
        <w:ind w:left="8"/>
        <w:spacing w:after="0" w:line="235" w:lineRule="auto"/>
        <w:rPr>
          <w:sz w:val="20"/>
          <w:szCs w:val="20"/>
          <w:color w:val="auto"/>
        </w:rPr>
      </w:pPr>
      <w:r>
        <w:rPr>
          <w:rFonts w:ascii="Arial" w:cs="Arial" w:eastAsia="Arial" w:hAnsi="Arial"/>
          <w:sz w:val="18"/>
          <w:szCs w:val="18"/>
          <w:color w:val="auto"/>
        </w:rPr>
        <w:t>United States Securities and Exchange Commission</w:t>
      </w:r>
    </w:p>
    <w:p>
      <w:pPr>
        <w:ind w:left="8"/>
        <w:spacing w:after="0" w:line="235" w:lineRule="auto"/>
        <w:rPr>
          <w:sz w:val="20"/>
          <w:szCs w:val="20"/>
          <w:color w:val="auto"/>
        </w:rPr>
      </w:pPr>
      <w:r>
        <w:rPr>
          <w:rFonts w:ascii="Arial" w:cs="Arial" w:eastAsia="Arial" w:hAnsi="Arial"/>
          <w:sz w:val="18"/>
          <w:szCs w:val="18"/>
          <w:color w:val="auto"/>
        </w:rPr>
        <w:t>Division of Corporation Finance</w:t>
      </w:r>
    </w:p>
    <w:p>
      <w:pPr>
        <w:ind w:left="8"/>
        <w:spacing w:after="0" w:line="235" w:lineRule="auto"/>
        <w:rPr>
          <w:sz w:val="20"/>
          <w:szCs w:val="20"/>
          <w:color w:val="auto"/>
        </w:rPr>
      </w:pPr>
      <w:r>
        <w:rPr>
          <w:rFonts w:ascii="Arial" w:cs="Arial" w:eastAsia="Arial" w:hAnsi="Arial"/>
          <w:sz w:val="18"/>
          <w:szCs w:val="18"/>
          <w:color w:val="auto"/>
        </w:rPr>
        <w:t>Mail Stop 3561</w:t>
      </w:r>
    </w:p>
    <w:p>
      <w:pPr>
        <w:ind w:left="8"/>
        <w:spacing w:after="0" w:line="235" w:lineRule="auto"/>
        <w:rPr>
          <w:sz w:val="20"/>
          <w:szCs w:val="20"/>
          <w:color w:val="auto"/>
        </w:rPr>
      </w:pPr>
      <w:r>
        <w:rPr>
          <w:rFonts w:ascii="Arial" w:cs="Arial" w:eastAsia="Arial" w:hAnsi="Arial"/>
          <w:sz w:val="18"/>
          <w:szCs w:val="18"/>
          <w:color w:val="auto"/>
        </w:rPr>
        <w:t>100 F Street, N.E.</w:t>
      </w:r>
    </w:p>
    <w:p>
      <w:pPr>
        <w:ind w:left="8"/>
        <w:spacing w:after="0"/>
        <w:rPr>
          <w:sz w:val="20"/>
          <w:szCs w:val="20"/>
          <w:color w:val="auto"/>
        </w:rPr>
      </w:pPr>
      <w:r>
        <w:rPr>
          <w:rFonts w:ascii="Arial" w:cs="Arial" w:eastAsia="Arial" w:hAnsi="Arial"/>
          <w:sz w:val="18"/>
          <w:szCs w:val="18"/>
          <w:color w:val="auto"/>
        </w:rPr>
        <w:t>Washington, D.C. 20548</w:t>
      </w:r>
    </w:p>
    <w:p>
      <w:pPr>
        <w:spacing w:after="0" w:line="194" w:lineRule="exact"/>
        <w:rPr>
          <w:sz w:val="24"/>
          <w:szCs w:val="24"/>
          <w:color w:val="auto"/>
        </w:rPr>
      </w:pPr>
    </w:p>
    <w:p>
      <w:pPr>
        <w:ind w:left="388"/>
        <w:spacing w:after="0"/>
        <w:tabs>
          <w:tab w:leader="none" w:pos="827" w:val="left"/>
        </w:tabs>
        <w:rPr>
          <w:sz w:val="20"/>
          <w:szCs w:val="20"/>
          <w:color w:val="auto"/>
        </w:rPr>
      </w:pPr>
      <w:r>
        <w:rPr>
          <w:rFonts w:ascii="Arial" w:cs="Arial" w:eastAsia="Arial" w:hAnsi="Arial"/>
          <w:sz w:val="18"/>
          <w:szCs w:val="18"/>
          <w:color w:val="auto"/>
        </w:rPr>
        <w:t>Re:</w:t>
        <w:tab/>
        <w:t>AutoZone, Inc.</w:t>
      </w:r>
    </w:p>
    <w:p>
      <w:pPr>
        <w:ind w:left="848"/>
        <w:spacing w:after="0" w:line="234" w:lineRule="auto"/>
        <w:rPr>
          <w:sz w:val="20"/>
          <w:szCs w:val="20"/>
          <w:color w:val="auto"/>
        </w:rPr>
      </w:pPr>
      <w:r>
        <w:rPr>
          <w:rFonts w:ascii="Arial" w:cs="Arial" w:eastAsia="Arial" w:hAnsi="Arial"/>
          <w:sz w:val="18"/>
          <w:szCs w:val="18"/>
          <w:color w:val="auto"/>
        </w:rPr>
        <w:t>Form 10-K for Fiscal Year Ended August 30, 2008</w:t>
      </w:r>
    </w:p>
    <w:p>
      <w:pPr>
        <w:ind w:left="848"/>
        <w:spacing w:after="0" w:line="235" w:lineRule="auto"/>
        <w:rPr>
          <w:sz w:val="20"/>
          <w:szCs w:val="20"/>
          <w:color w:val="auto"/>
        </w:rPr>
      </w:pPr>
      <w:r>
        <w:rPr>
          <w:rFonts w:ascii="Arial" w:cs="Arial" w:eastAsia="Arial" w:hAnsi="Arial"/>
          <w:sz w:val="18"/>
          <w:szCs w:val="18"/>
          <w:color w:val="auto"/>
        </w:rPr>
        <w:t>Filed October 27, 2008</w:t>
      </w:r>
    </w:p>
    <w:p>
      <w:pPr>
        <w:ind w:left="848"/>
        <w:spacing w:after="0" w:line="235" w:lineRule="auto"/>
        <w:rPr>
          <w:sz w:val="20"/>
          <w:szCs w:val="20"/>
          <w:color w:val="auto"/>
        </w:rPr>
      </w:pPr>
      <w:r>
        <w:rPr>
          <w:rFonts w:ascii="Arial" w:cs="Arial" w:eastAsia="Arial" w:hAnsi="Arial"/>
          <w:sz w:val="18"/>
          <w:szCs w:val="18"/>
          <w:color w:val="auto"/>
        </w:rPr>
        <w:t>Form 10-Q for Fiscal Quarter Ended November 22, 2008</w:t>
      </w:r>
    </w:p>
    <w:p>
      <w:pPr>
        <w:ind w:left="848"/>
        <w:spacing w:after="0" w:line="235" w:lineRule="auto"/>
        <w:rPr>
          <w:sz w:val="20"/>
          <w:szCs w:val="20"/>
          <w:color w:val="auto"/>
        </w:rPr>
      </w:pPr>
      <w:r>
        <w:rPr>
          <w:rFonts w:ascii="Arial" w:cs="Arial" w:eastAsia="Arial" w:hAnsi="Arial"/>
          <w:sz w:val="18"/>
          <w:szCs w:val="18"/>
          <w:color w:val="auto"/>
        </w:rPr>
        <w:t>Filed December 19, 2008</w:t>
      </w:r>
    </w:p>
    <w:p>
      <w:pPr>
        <w:ind w:left="848"/>
        <w:spacing w:after="0"/>
        <w:rPr>
          <w:sz w:val="20"/>
          <w:szCs w:val="20"/>
          <w:color w:val="auto"/>
        </w:rPr>
      </w:pPr>
      <w:r>
        <w:rPr>
          <w:rFonts w:ascii="Arial" w:cs="Arial" w:eastAsia="Arial" w:hAnsi="Arial"/>
          <w:sz w:val="18"/>
          <w:szCs w:val="18"/>
          <w:color w:val="auto"/>
        </w:rPr>
        <w:t>File No. 1-10714</w:t>
      </w:r>
    </w:p>
    <w:p>
      <w:pPr>
        <w:spacing w:after="0" w:line="171" w:lineRule="exact"/>
        <w:rPr>
          <w:sz w:val="24"/>
          <w:szCs w:val="24"/>
          <w:color w:val="auto"/>
        </w:rPr>
      </w:pPr>
    </w:p>
    <w:p>
      <w:pPr>
        <w:ind w:left="8"/>
        <w:spacing w:after="0"/>
        <w:rPr>
          <w:sz w:val="20"/>
          <w:szCs w:val="20"/>
          <w:color w:val="auto"/>
        </w:rPr>
      </w:pPr>
      <w:r>
        <w:rPr>
          <w:rFonts w:ascii="Arial" w:cs="Arial" w:eastAsia="Arial" w:hAnsi="Arial"/>
          <w:sz w:val="18"/>
          <w:szCs w:val="18"/>
          <w:color w:val="auto"/>
        </w:rPr>
        <w:t>Dear Mr. Thompson:</w:t>
      </w:r>
    </w:p>
    <w:p>
      <w:pPr>
        <w:spacing w:after="0" w:line="171" w:lineRule="exact"/>
        <w:rPr>
          <w:sz w:val="24"/>
          <w:szCs w:val="24"/>
          <w:color w:val="auto"/>
        </w:rPr>
      </w:pPr>
    </w:p>
    <w:p>
      <w:pPr>
        <w:ind w:left="8" w:right="779" w:firstLine="373"/>
        <w:spacing w:after="0" w:line="246" w:lineRule="auto"/>
        <w:rPr>
          <w:sz w:val="20"/>
          <w:szCs w:val="20"/>
          <w:color w:val="auto"/>
        </w:rPr>
      </w:pPr>
      <w:r>
        <w:rPr>
          <w:rFonts w:ascii="Arial" w:cs="Arial" w:eastAsia="Arial" w:hAnsi="Arial"/>
          <w:sz w:val="18"/>
          <w:szCs w:val="18"/>
          <w:color w:val="auto"/>
        </w:rPr>
        <w:t>This letter is to confirm our conversation today regarding the comment letter dated January 16, 2009, from the Securities and Exchange Commission relating to the referenced filings of AutoZone, Inc. (“AutoZone”).</w:t>
      </w:r>
    </w:p>
    <w:p>
      <w:pPr>
        <w:spacing w:after="0" w:line="170" w:lineRule="exact"/>
        <w:rPr>
          <w:sz w:val="24"/>
          <w:szCs w:val="24"/>
          <w:color w:val="auto"/>
        </w:rPr>
      </w:pPr>
    </w:p>
    <w:p>
      <w:pPr>
        <w:jc w:val="both"/>
        <w:ind w:left="8" w:right="599" w:firstLine="373"/>
        <w:spacing w:after="0"/>
        <w:rPr>
          <w:sz w:val="20"/>
          <w:szCs w:val="20"/>
          <w:color w:val="auto"/>
        </w:rPr>
      </w:pPr>
      <w:r>
        <w:rPr>
          <w:rFonts w:ascii="Arial" w:cs="Arial" w:eastAsia="Arial" w:hAnsi="Arial"/>
          <w:sz w:val="18"/>
          <w:szCs w:val="18"/>
          <w:color w:val="auto"/>
        </w:rPr>
        <w:t>In accordance with our conversation, we understand that AutoZone will be allowed until March 2, 2009 to submit its response to the comment letter. We are continuing to work on our response, and we appreciate your cooperation in granting us additional time to complete it.</w:t>
      </w:r>
    </w:p>
    <w:p>
      <w:pPr>
        <w:spacing w:after="0" w:line="162" w:lineRule="exact"/>
        <w:rPr>
          <w:sz w:val="24"/>
          <w:szCs w:val="24"/>
          <w:color w:val="auto"/>
        </w:rPr>
      </w:pPr>
    </w:p>
    <w:p>
      <w:pPr>
        <w:ind w:left="8" w:right="639" w:firstLine="373"/>
        <w:spacing w:after="0" w:line="246" w:lineRule="auto"/>
        <w:rPr>
          <w:sz w:val="20"/>
          <w:szCs w:val="20"/>
          <w:color w:val="auto"/>
        </w:rPr>
      </w:pPr>
      <w:r>
        <w:rPr>
          <w:rFonts w:ascii="Arial" w:cs="Arial" w:eastAsia="Arial" w:hAnsi="Arial"/>
          <w:sz w:val="18"/>
          <w:szCs w:val="18"/>
          <w:color w:val="auto"/>
        </w:rPr>
        <w:t>If you have any questions or need any additional information, please do not hesitate to contact me at (901) 495-7964 or Preston Frazer at (901) 495-7952. Thank you for your assistance.</w:t>
      </w:r>
    </w:p>
    <w:p>
      <w:pPr>
        <w:spacing w:after="0" w:line="183" w:lineRule="exact"/>
        <w:rPr>
          <w:sz w:val="24"/>
          <w:szCs w:val="24"/>
          <w:color w:val="auto"/>
        </w:rPr>
      </w:pPr>
    </w:p>
    <w:p>
      <w:pPr>
        <w:ind w:left="4488"/>
        <w:spacing w:after="0"/>
        <w:rPr>
          <w:sz w:val="20"/>
          <w:szCs w:val="20"/>
          <w:color w:val="auto"/>
        </w:rPr>
      </w:pPr>
      <w:r>
        <w:rPr>
          <w:rFonts w:ascii="Arial" w:cs="Arial" w:eastAsia="Arial" w:hAnsi="Arial"/>
          <w:sz w:val="18"/>
          <w:szCs w:val="18"/>
          <w:color w:val="auto"/>
        </w:rPr>
        <w:t>Very truly yours,</w:t>
      </w:r>
    </w:p>
    <w:p>
      <w:pPr>
        <w:spacing w:after="0" w:line="198" w:lineRule="exact"/>
        <w:rPr>
          <w:sz w:val="24"/>
          <w:szCs w:val="24"/>
          <w:color w:val="auto"/>
        </w:rPr>
      </w:pPr>
    </w:p>
    <w:p>
      <w:pPr>
        <w:ind w:left="4488"/>
        <w:spacing w:after="0"/>
        <w:rPr>
          <w:sz w:val="20"/>
          <w:szCs w:val="20"/>
          <w:color w:val="auto"/>
        </w:rPr>
      </w:pPr>
      <w:r>
        <w:rPr>
          <w:rFonts w:ascii="Arial" w:cs="Arial" w:eastAsia="Arial" w:hAnsi="Arial"/>
          <w:sz w:val="18"/>
          <w:szCs w:val="18"/>
          <w:color w:val="auto"/>
        </w:rPr>
        <w:t>/s/ Rebecca W. Ballou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-1905</wp:posOffset>
            </wp:positionV>
            <wp:extent cx="21951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488"/>
        <w:spacing w:after="0"/>
        <w:rPr>
          <w:sz w:val="20"/>
          <w:szCs w:val="20"/>
          <w:color w:val="auto"/>
        </w:rPr>
      </w:pPr>
      <w:r>
        <w:rPr>
          <w:rFonts w:ascii="Arial" w:cs="Arial" w:eastAsia="Arial" w:hAnsi="Arial"/>
          <w:sz w:val="18"/>
          <w:szCs w:val="18"/>
          <w:color w:val="auto"/>
        </w:rPr>
        <w:t>Rebecca W. Ballou</w:t>
      </w:r>
    </w:p>
    <w:p>
      <w:pPr>
        <w:spacing w:after="0" w:line="200" w:lineRule="exact"/>
        <w:rPr>
          <w:sz w:val="24"/>
          <w:szCs w:val="24"/>
          <w:color w:val="auto"/>
        </w:rPr>
      </w:pPr>
    </w:p>
    <w:p>
      <w:pPr>
        <w:spacing w:after="0" w:line="372" w:lineRule="exact"/>
        <w:rPr>
          <w:sz w:val="24"/>
          <w:szCs w:val="24"/>
          <w:color w:val="auto"/>
        </w:rPr>
      </w:pPr>
    </w:p>
    <w:p>
      <w:pPr>
        <w:ind w:left="448" w:hanging="448"/>
        <w:spacing w:after="0"/>
        <w:tabs>
          <w:tab w:leader="none" w:pos="4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Preston Frazer</w:t>
      </w:r>
    </w:p>
    <w:p>
      <w:pPr>
        <w:ind w:left="448"/>
        <w:spacing w:after="0"/>
        <w:rPr>
          <w:rFonts w:ascii="Arial" w:cs="Arial" w:eastAsia="Arial" w:hAnsi="Arial"/>
          <w:sz w:val="18"/>
          <w:szCs w:val="18"/>
          <w:color w:val="auto"/>
        </w:rPr>
      </w:pPr>
      <w:r>
        <w:rPr>
          <w:rFonts w:ascii="Arial" w:cs="Arial" w:eastAsia="Arial" w:hAnsi="Arial"/>
          <w:sz w:val="18"/>
          <w:szCs w:val="18"/>
          <w:color w:val="auto"/>
        </w:rPr>
        <w:t>Harry L. Goldsmith, Esq.</w:t>
      </w:r>
    </w:p>
    <w:sectPr>
      <w:pgSz w:w="11900" w:h="16838" w:orient="portrait"/>
      <w:cols w:equalWidth="0" w:num="1">
        <w:col w:w="9887"/>
      </w:cols>
      <w:pgMar w:left="572" w:top="10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2019-12-10T09:09:46Z</dcterms:created>
  <dcterms:modified xsi:type="dcterms:W3CDTF">2019-12-10T09:09:46Z</dcterms:modified>
</cp:coreProperties>
</file>